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C2" w:rsidRPr="00280AED" w:rsidRDefault="00D339C2" w:rsidP="00506E52">
      <w:pPr>
        <w:spacing w:after="0" w:line="240" w:lineRule="auto"/>
        <w:jc w:val="center"/>
        <w:rPr>
          <w:rFonts w:ascii="Arial" w:hAnsi="Arial" w:cs="Arial"/>
          <w:b/>
        </w:rPr>
      </w:pPr>
      <w:r w:rsidRPr="00280AED">
        <w:rPr>
          <w:rFonts w:ascii="Arial" w:hAnsi="Arial" w:cs="Arial"/>
          <w:b/>
        </w:rPr>
        <w:t>MODELO DO ANEXO XII DO EDITAL DE CHAMAMENTO</w:t>
      </w:r>
    </w:p>
    <w:p w:rsidR="00D339C2" w:rsidRPr="00280AED" w:rsidRDefault="00D339C2" w:rsidP="00506E52">
      <w:pPr>
        <w:spacing w:after="0" w:line="240" w:lineRule="auto"/>
        <w:jc w:val="center"/>
        <w:rPr>
          <w:rFonts w:ascii="Arial" w:hAnsi="Arial" w:cs="Arial"/>
          <w:b/>
        </w:rPr>
      </w:pPr>
      <w:r w:rsidRPr="00280AED">
        <w:rPr>
          <w:rFonts w:ascii="Arial" w:hAnsi="Arial" w:cs="Arial"/>
          <w:b/>
        </w:rPr>
        <w:t xml:space="preserve">CRITÉRIOS DE JULGAMENTO DA PROPOSTA - Edital nº </w:t>
      </w:r>
      <w:r w:rsidR="00280AED">
        <w:rPr>
          <w:rFonts w:ascii="Arial" w:hAnsi="Arial" w:cs="Arial"/>
          <w:b/>
        </w:rPr>
        <w:t xml:space="preserve"> -------/2023</w:t>
      </w:r>
      <w:bookmarkStart w:id="0" w:name="_GoBack"/>
      <w:bookmarkEnd w:id="0"/>
    </w:p>
    <w:tbl>
      <w:tblPr>
        <w:tblpPr w:leftFromText="141" w:rightFromText="141" w:vertAnchor="text" w:horzAnchor="margin" w:tblpXSpec="center" w:tblpY="3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4663"/>
        <w:gridCol w:w="3968"/>
      </w:tblGrid>
      <w:tr w:rsidR="00D339C2" w:rsidRPr="00EF5E9C" w:rsidTr="00506E52">
        <w:trPr>
          <w:trHeight w:val="272"/>
        </w:trPr>
        <w:tc>
          <w:tcPr>
            <w:tcW w:w="370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4663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w w:val="105"/>
                <w:sz w:val="16"/>
              </w:rPr>
              <w:t>Fator Grau</w:t>
            </w:r>
            <w:r w:rsidRPr="000827A4">
              <w:rPr>
                <w:rFonts w:ascii="Arial" w:hAnsi="Arial" w:cs="Arial"/>
                <w:b/>
                <w:spacing w:val="1"/>
                <w:w w:val="105"/>
                <w:sz w:val="16"/>
              </w:rPr>
              <w:t xml:space="preserve"> </w:t>
            </w:r>
            <w:r w:rsidRPr="000827A4">
              <w:rPr>
                <w:rFonts w:ascii="Arial" w:hAnsi="Arial" w:cs="Arial"/>
                <w:b/>
                <w:w w:val="105"/>
                <w:sz w:val="16"/>
              </w:rPr>
              <w:t>de</w:t>
            </w:r>
            <w:r w:rsidRPr="000827A4">
              <w:rPr>
                <w:rFonts w:ascii="Arial" w:hAnsi="Arial" w:cs="Arial"/>
                <w:b/>
                <w:spacing w:val="1"/>
                <w:w w:val="105"/>
                <w:sz w:val="16"/>
              </w:rPr>
              <w:t xml:space="preserve"> </w:t>
            </w:r>
            <w:r w:rsidRPr="000827A4">
              <w:rPr>
                <w:rFonts w:ascii="Arial" w:hAnsi="Arial" w:cs="Arial"/>
                <w:b/>
                <w:w w:val="105"/>
                <w:sz w:val="16"/>
              </w:rPr>
              <w:t>Adequação</w:t>
            </w:r>
          </w:p>
        </w:tc>
        <w:tc>
          <w:tcPr>
            <w:tcW w:w="3968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De 0 a 10</w:t>
            </w:r>
          </w:p>
        </w:tc>
      </w:tr>
      <w:tr w:rsidR="00D339C2" w:rsidRPr="00EF5E9C" w:rsidTr="00D339C2">
        <w:trPr>
          <w:trHeight w:val="1051"/>
        </w:trPr>
        <w:tc>
          <w:tcPr>
            <w:tcW w:w="370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</w:rPr>
            </w:pPr>
          </w:p>
        </w:tc>
        <w:tc>
          <w:tcPr>
            <w:tcW w:w="4663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</w:rPr>
            </w:pPr>
            <w:r w:rsidRPr="00AA31BF">
              <w:rPr>
                <w:rFonts w:ascii="Arial" w:hAnsi="Arial" w:cs="Arial"/>
                <w:sz w:val="16"/>
              </w:rPr>
              <w:t>(i) Grau de adequação aos objetivos específicos do programa ou ação em que se insere o tipo de parceria.</w:t>
            </w:r>
          </w:p>
        </w:tc>
        <w:tc>
          <w:tcPr>
            <w:tcW w:w="3968" w:type="dxa"/>
          </w:tcPr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Grau Pleno de atendimento (0 a 10 pontos)</w:t>
            </w: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Grau satisfatório de atendimento (0 a 5 pontos)</w:t>
            </w:r>
          </w:p>
          <w:p w:rsidR="00D339C2" w:rsidRPr="00A3083A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Não atendimento ou atendimento insatisfatório (</w:t>
            </w:r>
            <w:proofErr w:type="gramStart"/>
            <w:r>
              <w:rPr>
                <w:rFonts w:ascii="Arial" w:hAnsi="Arial" w:cs="Arial"/>
                <w:sz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pontos)</w:t>
            </w:r>
          </w:p>
        </w:tc>
      </w:tr>
      <w:tr w:rsidR="00D339C2" w:rsidRPr="00EF5E9C" w:rsidTr="00D339C2">
        <w:trPr>
          <w:trHeight w:val="205"/>
        </w:trPr>
        <w:tc>
          <w:tcPr>
            <w:tcW w:w="370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4663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Fator Experiência</w:t>
            </w:r>
          </w:p>
        </w:tc>
        <w:tc>
          <w:tcPr>
            <w:tcW w:w="3968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De 0 a 10</w:t>
            </w:r>
          </w:p>
        </w:tc>
      </w:tr>
      <w:tr w:rsidR="00D339C2" w:rsidRPr="00EF5E9C" w:rsidTr="00506E52">
        <w:trPr>
          <w:trHeight w:val="2983"/>
        </w:trPr>
        <w:tc>
          <w:tcPr>
            <w:tcW w:w="370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</w:rPr>
            </w:pPr>
          </w:p>
        </w:tc>
        <w:tc>
          <w:tcPr>
            <w:tcW w:w="4663" w:type="dxa"/>
          </w:tcPr>
          <w:p w:rsidR="00D339C2" w:rsidRPr="00AA31BF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 w:rsidRPr="00AA31BF">
              <w:rPr>
                <w:rFonts w:ascii="Arial" w:hAnsi="Arial" w:cs="Arial"/>
                <w:sz w:val="16"/>
              </w:rPr>
              <w:t>(i</w:t>
            </w:r>
            <w:r>
              <w:rPr>
                <w:rFonts w:ascii="Arial" w:hAnsi="Arial" w:cs="Arial"/>
                <w:sz w:val="16"/>
              </w:rPr>
              <w:t xml:space="preserve">) </w:t>
            </w:r>
            <w:r w:rsidRPr="00AA31BF">
              <w:rPr>
                <w:rFonts w:ascii="Arial" w:hAnsi="Arial" w:cs="Arial"/>
                <w:sz w:val="16"/>
              </w:rPr>
              <w:t>Experiência da organização da sociedade civil correspondente ao tempo, em anos, na execução do objeto da parceria ou de natureza semelhante.</w:t>
            </w:r>
          </w:p>
          <w:p w:rsidR="00D339C2" w:rsidRPr="00AA31BF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 w:rsidRPr="00AA31BF">
              <w:rPr>
                <w:rFonts w:ascii="Arial" w:hAnsi="Arial" w:cs="Arial"/>
                <w:sz w:val="16"/>
              </w:rPr>
              <w:t>(</w:t>
            </w:r>
            <w:proofErr w:type="spellStart"/>
            <w:r w:rsidRPr="00AA31BF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) </w:t>
            </w:r>
            <w:r w:rsidRPr="00AA31BF">
              <w:rPr>
                <w:rFonts w:ascii="Arial" w:hAnsi="Arial" w:cs="Arial"/>
                <w:sz w:val="16"/>
              </w:rPr>
              <w:t>Experiência da organização da sociedade civil correspondente à quantidade de instrumentos jurídicos, certidões ou atestados comprovando a execução do objeto da parceria ou de natureza semelhante.</w:t>
            </w:r>
          </w:p>
          <w:p w:rsidR="00D339C2" w:rsidRPr="00AA31BF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</w:rPr>
            </w:pPr>
            <w:r w:rsidRPr="00AA31BF">
              <w:rPr>
                <w:rFonts w:ascii="Arial" w:hAnsi="Arial" w:cs="Arial"/>
                <w:sz w:val="16"/>
              </w:rPr>
              <w:t>(</w:t>
            </w:r>
            <w:proofErr w:type="spellStart"/>
            <w:r w:rsidRPr="00AA31BF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ii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) </w:t>
            </w:r>
            <w:r w:rsidRPr="00AA31BF">
              <w:rPr>
                <w:rFonts w:ascii="Arial" w:hAnsi="Arial" w:cs="Arial"/>
                <w:sz w:val="16"/>
              </w:rPr>
              <w:t>Experiência do responsável técnico pela execução do objeto da parceria, demonstrando notória competência na área de atuação do objeto da parceria, a ser comprovado mediante certidões e/ou atestados.</w:t>
            </w:r>
          </w:p>
        </w:tc>
        <w:tc>
          <w:tcPr>
            <w:tcW w:w="3968" w:type="dxa"/>
          </w:tcPr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Atendimento do item (i) (0 a 4 pontos)</w:t>
            </w: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Atendimento do item (</w:t>
            </w:r>
            <w:proofErr w:type="spellStart"/>
            <w:r>
              <w:rPr>
                <w:rFonts w:ascii="Arial" w:hAnsi="Arial" w:cs="Arial"/>
                <w:sz w:val="16"/>
              </w:rPr>
              <w:t>ii</w:t>
            </w:r>
            <w:proofErr w:type="spellEnd"/>
            <w:r>
              <w:rPr>
                <w:rFonts w:ascii="Arial" w:hAnsi="Arial" w:cs="Arial"/>
                <w:sz w:val="16"/>
              </w:rPr>
              <w:t>) (0 a 4 pontos)</w:t>
            </w: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</w:p>
          <w:p w:rsidR="00D339C2" w:rsidRPr="00A3083A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Atendimento do item (</w:t>
            </w:r>
            <w:proofErr w:type="spellStart"/>
            <w:r>
              <w:rPr>
                <w:rFonts w:ascii="Arial" w:hAnsi="Arial" w:cs="Arial"/>
                <w:sz w:val="16"/>
              </w:rPr>
              <w:t>iii</w:t>
            </w:r>
            <w:proofErr w:type="spellEnd"/>
            <w:r>
              <w:rPr>
                <w:rFonts w:ascii="Arial" w:hAnsi="Arial" w:cs="Arial"/>
                <w:sz w:val="16"/>
              </w:rPr>
              <w:t>) (0 a 2 pontos)</w:t>
            </w:r>
          </w:p>
        </w:tc>
      </w:tr>
      <w:tr w:rsidR="00D339C2" w:rsidRPr="00EF5E9C" w:rsidTr="00D339C2">
        <w:trPr>
          <w:trHeight w:val="60"/>
        </w:trPr>
        <w:tc>
          <w:tcPr>
            <w:tcW w:w="370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C</w:t>
            </w:r>
          </w:p>
        </w:tc>
        <w:tc>
          <w:tcPr>
            <w:tcW w:w="4663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Fator Capacidade Operacional</w:t>
            </w:r>
          </w:p>
        </w:tc>
        <w:tc>
          <w:tcPr>
            <w:tcW w:w="3968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De 0 a 60</w:t>
            </w:r>
          </w:p>
        </w:tc>
      </w:tr>
      <w:tr w:rsidR="00D339C2" w:rsidRPr="00EF5E9C" w:rsidTr="00D339C2">
        <w:trPr>
          <w:trHeight w:val="3247"/>
        </w:trPr>
        <w:tc>
          <w:tcPr>
            <w:tcW w:w="370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</w:rPr>
            </w:pPr>
          </w:p>
        </w:tc>
        <w:tc>
          <w:tcPr>
            <w:tcW w:w="4663" w:type="dxa"/>
          </w:tcPr>
          <w:p w:rsidR="00D339C2" w:rsidRPr="00AA31BF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 w:rsidRPr="00AA31BF">
              <w:rPr>
                <w:rFonts w:ascii="Arial" w:hAnsi="Arial" w:cs="Arial"/>
                <w:sz w:val="16"/>
              </w:rPr>
              <w:t>(i) Dados técnicos da execução das tarefas e 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metodologia empregada.</w:t>
            </w:r>
          </w:p>
          <w:p w:rsidR="00D339C2" w:rsidRPr="00AA31BF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 w:rsidRPr="00AA31BF">
              <w:rPr>
                <w:rFonts w:ascii="Arial" w:hAnsi="Arial" w:cs="Arial"/>
                <w:sz w:val="16"/>
              </w:rPr>
              <w:t>(</w:t>
            </w:r>
            <w:proofErr w:type="spellStart"/>
            <w:r w:rsidRPr="00AA31BF">
              <w:rPr>
                <w:rFonts w:ascii="Arial" w:hAnsi="Arial" w:cs="Arial"/>
                <w:sz w:val="16"/>
              </w:rPr>
              <w:t>ii</w:t>
            </w:r>
            <w:proofErr w:type="spellEnd"/>
            <w:r w:rsidRPr="00AA31BF">
              <w:rPr>
                <w:rFonts w:ascii="Arial" w:hAnsi="Arial" w:cs="Arial"/>
                <w:sz w:val="16"/>
              </w:rPr>
              <w:t>) Infraestrutura de apoio, declarando os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equipamentos e programas (inclusive os recursos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de informática quando for o caso), assim como 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suporte técnico/operacional disponível na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organização da sociedade civil para,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eventualmente, apoiar a equipe que executará as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atividades.</w:t>
            </w:r>
          </w:p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</w:rPr>
            </w:pPr>
            <w:r w:rsidRPr="00AA31BF">
              <w:rPr>
                <w:rFonts w:ascii="Arial" w:hAnsi="Arial" w:cs="Arial"/>
                <w:sz w:val="16"/>
              </w:rPr>
              <w:t>(</w:t>
            </w:r>
            <w:proofErr w:type="spellStart"/>
            <w:r w:rsidRPr="00AA31BF">
              <w:rPr>
                <w:rFonts w:ascii="Arial" w:hAnsi="Arial" w:cs="Arial"/>
                <w:sz w:val="16"/>
              </w:rPr>
              <w:t>iii</w:t>
            </w:r>
            <w:proofErr w:type="spellEnd"/>
            <w:r w:rsidRPr="00AA31BF">
              <w:rPr>
                <w:rFonts w:ascii="Arial" w:hAnsi="Arial" w:cs="Arial"/>
                <w:sz w:val="16"/>
              </w:rPr>
              <w:t xml:space="preserve">) Organograma da equipe a </w:t>
            </w:r>
            <w:proofErr w:type="gramStart"/>
            <w:r w:rsidRPr="00AA31BF">
              <w:rPr>
                <w:rFonts w:ascii="Arial" w:hAnsi="Arial" w:cs="Arial"/>
                <w:sz w:val="16"/>
              </w:rPr>
              <w:t>ser</w:t>
            </w:r>
            <w:proofErr w:type="gramEnd"/>
            <w:r w:rsidRPr="00AA31BF">
              <w:rPr>
                <w:rFonts w:ascii="Arial" w:hAnsi="Arial" w:cs="Arial"/>
                <w:sz w:val="16"/>
              </w:rPr>
              <w:t xml:space="preserve"> alocada aos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serviços com a descrição da qualificação do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pessoal necessário, as atribuições e as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responsabilidades das diversas áreas, bem como 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A31BF">
              <w:rPr>
                <w:rFonts w:ascii="Arial" w:hAnsi="Arial" w:cs="Arial"/>
                <w:sz w:val="16"/>
              </w:rPr>
              <w:t>lotação de cada uma dessas áreas.</w:t>
            </w:r>
            <w:r w:rsidRPr="00AA31BF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968" w:type="dxa"/>
          </w:tcPr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Atendimento do item (i) (0 a 15 pontos)</w:t>
            </w: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Atendimento do item (</w:t>
            </w:r>
            <w:proofErr w:type="spellStart"/>
            <w:r>
              <w:rPr>
                <w:rFonts w:ascii="Arial" w:hAnsi="Arial" w:cs="Arial"/>
                <w:sz w:val="16"/>
              </w:rPr>
              <w:t>ii</w:t>
            </w:r>
            <w:proofErr w:type="spellEnd"/>
            <w:r>
              <w:rPr>
                <w:rFonts w:ascii="Arial" w:hAnsi="Arial" w:cs="Arial"/>
                <w:sz w:val="16"/>
              </w:rPr>
              <w:t>) (0 a 25 pontos)</w:t>
            </w:r>
          </w:p>
          <w:p w:rsidR="00D339C2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  <w:sz w:val="16"/>
              </w:rPr>
            </w:pPr>
          </w:p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Atendimento do item (</w:t>
            </w:r>
            <w:proofErr w:type="spellStart"/>
            <w:r>
              <w:rPr>
                <w:rFonts w:ascii="Arial" w:hAnsi="Arial" w:cs="Arial"/>
                <w:sz w:val="16"/>
              </w:rPr>
              <w:t>iii</w:t>
            </w:r>
            <w:proofErr w:type="spellEnd"/>
            <w:r>
              <w:rPr>
                <w:rFonts w:ascii="Arial" w:hAnsi="Arial" w:cs="Arial"/>
                <w:sz w:val="16"/>
              </w:rPr>
              <w:t>) (0 a 20 pontos)</w:t>
            </w:r>
          </w:p>
        </w:tc>
      </w:tr>
      <w:tr w:rsidR="00D339C2" w:rsidRPr="00EF5E9C" w:rsidTr="00D339C2">
        <w:trPr>
          <w:trHeight w:val="307"/>
        </w:trPr>
        <w:tc>
          <w:tcPr>
            <w:tcW w:w="370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P</w:t>
            </w:r>
          </w:p>
        </w:tc>
        <w:tc>
          <w:tcPr>
            <w:tcW w:w="4663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Fator Preço (quanto maior menor será a pontuação)</w:t>
            </w:r>
          </w:p>
        </w:tc>
        <w:tc>
          <w:tcPr>
            <w:tcW w:w="3968" w:type="dxa"/>
          </w:tcPr>
          <w:p w:rsidR="00D339C2" w:rsidRPr="000827A4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center"/>
              <w:rPr>
                <w:rFonts w:ascii="Arial" w:hAnsi="Arial" w:cs="Arial"/>
                <w:b/>
                <w:sz w:val="16"/>
              </w:rPr>
            </w:pPr>
            <w:r w:rsidRPr="000827A4">
              <w:rPr>
                <w:rFonts w:ascii="Arial" w:hAnsi="Arial" w:cs="Arial"/>
                <w:b/>
                <w:sz w:val="16"/>
              </w:rPr>
              <w:t>De 0 a 20</w:t>
            </w:r>
          </w:p>
        </w:tc>
      </w:tr>
      <w:tr w:rsidR="00D339C2" w:rsidRPr="00EF5E9C" w:rsidTr="00D339C2">
        <w:trPr>
          <w:trHeight w:val="1412"/>
        </w:trPr>
        <w:tc>
          <w:tcPr>
            <w:tcW w:w="370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63" w:type="dxa"/>
          </w:tcPr>
          <w:p w:rsidR="00D339C2" w:rsidRPr="00EF5E9C" w:rsidRDefault="00D339C2" w:rsidP="00280AED">
            <w:pPr>
              <w:tabs>
                <w:tab w:val="left" w:pos="852"/>
              </w:tabs>
              <w:spacing w:line="360" w:lineRule="auto"/>
              <w:ind w:right="114"/>
              <w:rPr>
                <w:rFonts w:ascii="Arial" w:hAnsi="Arial" w:cs="Arial"/>
              </w:rPr>
            </w:pPr>
            <w:r w:rsidRPr="00A3083A">
              <w:rPr>
                <w:rFonts w:ascii="Arial" w:hAnsi="Arial" w:cs="Arial"/>
                <w:sz w:val="16"/>
              </w:rPr>
              <w:t>(i) Preço/valor de referência</w:t>
            </w:r>
          </w:p>
        </w:tc>
        <w:tc>
          <w:tcPr>
            <w:tcW w:w="3968" w:type="dxa"/>
          </w:tcPr>
          <w:p w:rsidR="00D339C2" w:rsidRPr="00506E52" w:rsidRDefault="00D339C2" w:rsidP="00506E52">
            <w:pPr>
              <w:tabs>
                <w:tab w:val="left" w:pos="852"/>
              </w:tabs>
              <w:spacing w:after="0" w:line="360" w:lineRule="auto"/>
              <w:ind w:right="114"/>
              <w:rPr>
                <w:rFonts w:ascii="Arial" w:hAnsi="Arial" w:cs="Arial"/>
                <w:sz w:val="16"/>
              </w:rPr>
            </w:pPr>
            <w:r w:rsidRPr="00506E52">
              <w:rPr>
                <w:rFonts w:ascii="Arial" w:hAnsi="Arial" w:cs="Arial"/>
                <w:sz w:val="16"/>
              </w:rPr>
              <w:t>- O valor global proposto é acima de 10% mais baixo que o valor de referência (20 pontos)</w:t>
            </w:r>
          </w:p>
          <w:p w:rsidR="00D339C2" w:rsidRPr="00506E52" w:rsidRDefault="00D339C2" w:rsidP="00506E52">
            <w:pPr>
              <w:tabs>
                <w:tab w:val="left" w:pos="852"/>
              </w:tabs>
              <w:spacing w:after="0" w:line="360" w:lineRule="auto"/>
              <w:ind w:right="114"/>
              <w:rPr>
                <w:rFonts w:ascii="Arial" w:hAnsi="Arial" w:cs="Arial"/>
                <w:sz w:val="16"/>
              </w:rPr>
            </w:pPr>
            <w:r w:rsidRPr="00506E52">
              <w:rPr>
                <w:rFonts w:ascii="Arial" w:hAnsi="Arial" w:cs="Arial"/>
                <w:sz w:val="16"/>
              </w:rPr>
              <w:t>- O valor global proposto</w:t>
            </w:r>
            <w:r w:rsidR="00506E52">
              <w:rPr>
                <w:rFonts w:ascii="Arial" w:hAnsi="Arial" w:cs="Arial"/>
                <w:sz w:val="16"/>
              </w:rPr>
              <w:t xml:space="preserve"> é igual ou até 10% mais baixo </w:t>
            </w:r>
            <w:r w:rsidRPr="00506E52">
              <w:rPr>
                <w:rFonts w:ascii="Arial" w:hAnsi="Arial" w:cs="Arial"/>
                <w:sz w:val="16"/>
              </w:rPr>
              <w:t>q</w:t>
            </w:r>
            <w:r w:rsidR="00506E52">
              <w:rPr>
                <w:rFonts w:ascii="Arial" w:hAnsi="Arial" w:cs="Arial"/>
                <w:sz w:val="16"/>
              </w:rPr>
              <w:t>u</w:t>
            </w:r>
            <w:r w:rsidRPr="00506E52">
              <w:rPr>
                <w:rFonts w:ascii="Arial" w:hAnsi="Arial" w:cs="Arial"/>
                <w:sz w:val="16"/>
              </w:rPr>
              <w:t>e o valor referência (10 pontos)</w:t>
            </w:r>
          </w:p>
          <w:p w:rsidR="00D339C2" w:rsidRPr="00EF5E9C" w:rsidRDefault="00D339C2" w:rsidP="00506E52">
            <w:pPr>
              <w:tabs>
                <w:tab w:val="left" w:pos="852"/>
              </w:tabs>
              <w:spacing w:after="0" w:line="360" w:lineRule="auto"/>
              <w:ind w:right="114"/>
              <w:rPr>
                <w:rFonts w:ascii="Arial" w:hAnsi="Arial" w:cs="Arial"/>
              </w:rPr>
            </w:pPr>
            <w:r w:rsidRPr="00506E52">
              <w:rPr>
                <w:rFonts w:ascii="Arial" w:hAnsi="Arial" w:cs="Arial"/>
                <w:sz w:val="16"/>
              </w:rPr>
              <w:t>- O valor global proposto é superior ao valor de referência (</w:t>
            </w:r>
            <w:proofErr w:type="gramStart"/>
            <w:r w:rsidRPr="00506E52">
              <w:rPr>
                <w:rFonts w:ascii="Arial" w:hAnsi="Arial" w:cs="Arial"/>
                <w:sz w:val="16"/>
              </w:rPr>
              <w:t>0</w:t>
            </w:r>
            <w:proofErr w:type="gramEnd"/>
            <w:r w:rsidRPr="00506E52">
              <w:rPr>
                <w:rFonts w:ascii="Arial" w:hAnsi="Arial" w:cs="Arial"/>
                <w:sz w:val="16"/>
              </w:rPr>
              <w:t xml:space="preserve"> pontos)</w:t>
            </w:r>
          </w:p>
        </w:tc>
      </w:tr>
    </w:tbl>
    <w:p w:rsidR="00D339C2" w:rsidRDefault="00D339C2" w:rsidP="00506E52">
      <w:pPr>
        <w:pStyle w:val="Corpodetexto"/>
        <w:spacing w:before="62" w:line="552" w:lineRule="auto"/>
        <w:ind w:left="0" w:right="1081"/>
        <w:rPr>
          <w:rFonts w:ascii="Arial" w:hAnsi="Arial" w:cs="Arial"/>
          <w:spacing w:val="-42"/>
          <w:sz w:val="22"/>
          <w:szCs w:val="22"/>
        </w:rPr>
      </w:pPr>
    </w:p>
    <w:sectPr w:rsidR="00D339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ED" w:rsidRDefault="00280AED" w:rsidP="00ED43E1">
      <w:pPr>
        <w:spacing w:after="0" w:line="240" w:lineRule="auto"/>
      </w:pPr>
      <w:r>
        <w:separator/>
      </w:r>
    </w:p>
  </w:endnote>
  <w:endnote w:type="continuationSeparator" w:id="0">
    <w:p w:rsidR="00280AED" w:rsidRDefault="00280AED" w:rsidP="00E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ED" w:rsidRDefault="00280AED" w:rsidP="00ED43E1">
      <w:pPr>
        <w:spacing w:after="0" w:line="240" w:lineRule="auto"/>
      </w:pPr>
      <w:r>
        <w:separator/>
      </w:r>
    </w:p>
  </w:footnote>
  <w:footnote w:type="continuationSeparator" w:id="0">
    <w:p w:rsidR="00280AED" w:rsidRDefault="00280AED" w:rsidP="00E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ED" w:rsidRDefault="00280AED" w:rsidP="00ED43E1">
    <w:pPr>
      <w:pStyle w:val="Corpodetexto"/>
      <w:tabs>
        <w:tab w:val="left" w:pos="3880"/>
      </w:tabs>
    </w:pPr>
    <w:r>
      <w:rPr>
        <w:rFonts w:ascii="Arial Narrow" w:eastAsia="Arial Narrow" w:hAnsi="Arial Narrow" w:cs="Arial Narrow"/>
        <w:b/>
        <w:noProof/>
        <w:lang w:val="pt-BR" w:eastAsia="pt-BR"/>
      </w:rPr>
      <w:drawing>
        <wp:anchor distT="0" distB="0" distL="133350" distR="114935" simplePos="0" relativeHeight="251659264" behindDoc="0" locked="0" layoutInCell="1" allowOverlap="1" wp14:anchorId="14262E32" wp14:editId="17C6DECD">
          <wp:simplePos x="0" y="0"/>
          <wp:positionH relativeFrom="column">
            <wp:posOffset>-800735</wp:posOffset>
          </wp:positionH>
          <wp:positionV relativeFrom="paragraph">
            <wp:posOffset>52705</wp:posOffset>
          </wp:positionV>
          <wp:extent cx="648335" cy="581025"/>
          <wp:effectExtent l="0" t="0" r="0" b="9525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43" r="-75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AED" w:rsidRPr="003D4D99" w:rsidRDefault="00280AED" w:rsidP="00ED43E1">
    <w:pPr>
      <w:pStyle w:val="Cabealho"/>
      <w:jc w:val="both"/>
      <w:rPr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ab/>
    </w:r>
    <w:r>
      <w:rPr>
        <w:rFonts w:ascii="Arial Narrow" w:hAnsi="Arial Narrow" w:cs="Arial Narrow"/>
        <w:b/>
        <w:sz w:val="20"/>
        <w:szCs w:val="20"/>
      </w:rPr>
      <w:tab/>
    </w:r>
    <w:r w:rsidRPr="003D4D99">
      <w:rPr>
        <w:rFonts w:ascii="Arial Narrow" w:hAnsi="Arial Narrow" w:cs="Arial Narrow"/>
        <w:b/>
        <w:sz w:val="20"/>
        <w:szCs w:val="20"/>
      </w:rPr>
      <w:t>PROC. nº 29/000.502/2007</w:t>
    </w:r>
  </w:p>
  <w:p w:rsidR="00280AED" w:rsidRDefault="00280AED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PREFEITURA DA CIDADE DO RIO DE JANEIRO                                    </w:t>
    </w:r>
    <w:r>
      <w:rPr>
        <w:rFonts w:ascii="Arial Narrow" w:hAnsi="Arial Narrow" w:cs="Arial Narrow"/>
        <w:b/>
      </w:rPr>
      <w:tab/>
    </w:r>
    <w:r w:rsidRPr="003D4D99">
      <w:rPr>
        <w:rFonts w:ascii="Arial Narrow" w:hAnsi="Arial Narrow" w:cs="Arial Narrow"/>
        <w:b/>
        <w:sz w:val="20"/>
        <w:szCs w:val="20"/>
      </w:rPr>
      <w:t>DATA: 10/08/2021</w:t>
    </w:r>
    <w:proofErr w:type="gramStart"/>
    <w:r w:rsidRPr="003D4D99">
      <w:rPr>
        <w:rFonts w:ascii="Arial Narrow" w:hAnsi="Arial Narrow" w:cs="Arial Narrow"/>
        <w:b/>
        <w:sz w:val="20"/>
        <w:szCs w:val="20"/>
      </w:rPr>
      <w:t xml:space="preserve">  </w:t>
    </w:r>
    <w:proofErr w:type="gramEnd"/>
    <w:r w:rsidRPr="003D4D99">
      <w:rPr>
        <w:rFonts w:ascii="Arial Narrow" w:hAnsi="Arial Narrow" w:cs="Arial Narrow"/>
        <w:b/>
        <w:sz w:val="20"/>
        <w:szCs w:val="20"/>
      </w:rPr>
      <w:t>– FLS</w:t>
    </w:r>
    <w:r>
      <w:rPr>
        <w:rFonts w:ascii="Arial Narrow" w:hAnsi="Arial Narrow" w:cs="Arial Narrow"/>
        <w:b/>
      </w:rPr>
      <w:t>.</w:t>
    </w:r>
  </w:p>
  <w:p w:rsidR="00280AED" w:rsidRDefault="00280AED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SECRETARIA MUNICIPAL DA PESSOA COM DEFICIÊNCIA                         </w:t>
    </w:r>
    <w:r w:rsidRPr="003D4D99">
      <w:rPr>
        <w:rFonts w:ascii="Arial Narrow" w:hAnsi="Arial Narrow" w:cs="Arial Narrow"/>
        <w:b/>
        <w:sz w:val="20"/>
        <w:szCs w:val="20"/>
      </w:rPr>
      <w:t>RUBRICA:</w:t>
    </w:r>
  </w:p>
  <w:p w:rsidR="00280AED" w:rsidRDefault="00280A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493A"/>
    <w:multiLevelType w:val="hybridMultilevel"/>
    <w:tmpl w:val="0BB4385A"/>
    <w:lvl w:ilvl="0" w:tplc="00A8AD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6"/>
    <w:rsid w:val="00152F84"/>
    <w:rsid w:val="001D3F36"/>
    <w:rsid w:val="002138DF"/>
    <w:rsid w:val="00280AED"/>
    <w:rsid w:val="003875B8"/>
    <w:rsid w:val="00506E52"/>
    <w:rsid w:val="00727DD3"/>
    <w:rsid w:val="00BC265D"/>
    <w:rsid w:val="00BC5B0E"/>
    <w:rsid w:val="00D339C2"/>
    <w:rsid w:val="00E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  <w:style w:type="character" w:styleId="Hyperlink">
    <w:name w:val="Hyperlink"/>
    <w:basedOn w:val="Fontepargpadro"/>
    <w:uiPriority w:val="99"/>
    <w:unhideWhenUsed/>
    <w:rsid w:val="00727D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3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  <w:style w:type="character" w:styleId="Hyperlink">
    <w:name w:val="Hyperlink"/>
    <w:basedOn w:val="Fontepargpadro"/>
    <w:uiPriority w:val="99"/>
    <w:unhideWhenUsed/>
    <w:rsid w:val="00727D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3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Ithalo Amaral de Souza Cruz</dc:creator>
  <cp:lastModifiedBy>Glacy Mary Batista Rodrigues</cp:lastModifiedBy>
  <cp:revision>3</cp:revision>
  <dcterms:created xsi:type="dcterms:W3CDTF">2023-07-07T17:03:00Z</dcterms:created>
  <dcterms:modified xsi:type="dcterms:W3CDTF">2023-07-17T18:57:00Z</dcterms:modified>
</cp:coreProperties>
</file>